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CE476" w14:textId="77777777" w:rsidR="005768AD" w:rsidRDefault="005768AD" w:rsidP="00B23529">
      <w:pPr>
        <w:spacing w:line="240" w:lineRule="auto"/>
        <w:rPr>
          <w:rFonts w:ascii="Arla InterFace" w:hAnsi="Arla InterFace"/>
        </w:rPr>
      </w:pPr>
    </w:p>
    <w:p w14:paraId="228B9EBB" w14:textId="1DFF9242" w:rsidR="00B23529" w:rsidRPr="00517997" w:rsidRDefault="00420247" w:rsidP="00B23529">
      <w:pPr>
        <w:spacing w:line="240" w:lineRule="auto"/>
        <w:rPr>
          <w:rFonts w:ascii="Arla InterFace" w:hAnsi="Arla InterFace"/>
        </w:rPr>
      </w:pPr>
      <w:r>
        <w:rPr>
          <w:rFonts w:ascii="Arla InterFace" w:hAnsi="Arla InterFace"/>
        </w:rPr>
        <w:t>9</w:t>
      </w:r>
      <w:r w:rsidR="00B23529" w:rsidRPr="00517997">
        <w:rPr>
          <w:rFonts w:ascii="Arla InterFace" w:hAnsi="Arla InterFace"/>
        </w:rPr>
        <w:t xml:space="preserve"> de agosto de 2023</w:t>
      </w:r>
    </w:p>
    <w:p w14:paraId="322E2D5E" w14:textId="6A062284" w:rsidR="00395DA1" w:rsidRPr="00517997" w:rsidRDefault="00395DA1" w:rsidP="00395DA1">
      <w:pPr>
        <w:rPr>
          <w:rFonts w:ascii="Arla InterFace" w:hAnsi="Arla InterFace"/>
        </w:rPr>
      </w:pPr>
    </w:p>
    <w:p w14:paraId="4C8F18C7" w14:textId="77777777" w:rsidR="00513CA3" w:rsidRPr="00517997" w:rsidRDefault="00513CA3" w:rsidP="00513CA3">
      <w:pPr>
        <w:jc w:val="center"/>
        <w:rPr>
          <w:rFonts w:ascii="Arla InterFace" w:hAnsi="Arla InterFace" w:cstheme="minorHAnsi"/>
          <w:b/>
          <w:sz w:val="24"/>
          <w:szCs w:val="24"/>
        </w:rPr>
      </w:pPr>
      <w:r w:rsidRPr="00517997">
        <w:rPr>
          <w:rFonts w:ascii="Arla InterFace" w:hAnsi="Arla InterFace"/>
          <w:b/>
          <w:sz w:val="24"/>
          <w:szCs w:val="24"/>
        </w:rPr>
        <w:t>COMUNICADO À IMPRENSA</w:t>
      </w:r>
    </w:p>
    <w:p w14:paraId="22FB16E0" w14:textId="77777777" w:rsidR="00974625" w:rsidRPr="00517997" w:rsidRDefault="00395DA1" w:rsidP="00E71C87">
      <w:pPr>
        <w:spacing w:after="0" w:line="240" w:lineRule="auto"/>
        <w:jc w:val="center"/>
        <w:rPr>
          <w:rFonts w:ascii="Arla InterFace" w:hAnsi="Arla InterFace"/>
          <w:b/>
          <w:bCs/>
          <w:sz w:val="32"/>
          <w:szCs w:val="32"/>
        </w:rPr>
      </w:pPr>
      <w:r w:rsidRPr="00517997">
        <w:rPr>
          <w:rFonts w:ascii="Arla InterFace" w:hAnsi="Arla InterFace"/>
          <w:b/>
          <w:sz w:val="32"/>
        </w:rPr>
        <w:t>Novozymes e Arla Foods Ingredients unem-se para</w:t>
      </w:r>
    </w:p>
    <w:p w14:paraId="54BB1313" w14:textId="651D529F" w:rsidR="00551DC7" w:rsidRPr="00517997" w:rsidRDefault="00974625" w:rsidP="00E71C87">
      <w:pPr>
        <w:spacing w:after="0" w:line="240" w:lineRule="auto"/>
        <w:jc w:val="center"/>
        <w:rPr>
          <w:rFonts w:ascii="Arla InterFace" w:hAnsi="Arla InterFace"/>
          <w:b/>
          <w:bCs/>
          <w:sz w:val="32"/>
          <w:szCs w:val="32"/>
        </w:rPr>
      </w:pPr>
      <w:r w:rsidRPr="00517997">
        <w:rPr>
          <w:rFonts w:ascii="Arla InterFace" w:hAnsi="Arla InterFace"/>
          <w:b/>
          <w:sz w:val="32"/>
        </w:rPr>
        <w:t xml:space="preserve"> </w:t>
      </w:r>
      <w:r w:rsidR="00C224D4">
        <w:rPr>
          <w:rFonts w:ascii="Arla InterFace" w:hAnsi="Arla InterFace"/>
          <w:b/>
          <w:sz w:val="32"/>
        </w:rPr>
        <w:t>utilizar</w:t>
      </w:r>
      <w:r w:rsidRPr="00517997">
        <w:rPr>
          <w:rFonts w:ascii="Arla InterFace" w:hAnsi="Arla InterFace"/>
          <w:b/>
          <w:sz w:val="32"/>
        </w:rPr>
        <w:t xml:space="preserve"> o poder da fermentação de precisão</w:t>
      </w:r>
    </w:p>
    <w:p w14:paraId="214676FD" w14:textId="77777777" w:rsidR="00974625" w:rsidRPr="00517997" w:rsidRDefault="00974625" w:rsidP="00E71C87">
      <w:pPr>
        <w:spacing w:after="0" w:line="240" w:lineRule="auto"/>
        <w:jc w:val="center"/>
        <w:rPr>
          <w:rFonts w:ascii="Arla InterFace" w:hAnsi="Arla InterFace"/>
          <w:b/>
          <w:bCs/>
        </w:rPr>
      </w:pPr>
    </w:p>
    <w:p w14:paraId="676FFA5E" w14:textId="3D139AD9" w:rsidR="00974625" w:rsidRPr="00517997" w:rsidRDefault="00AD71CC" w:rsidP="00E71C87">
      <w:pPr>
        <w:spacing w:after="0" w:line="240" w:lineRule="auto"/>
        <w:jc w:val="center"/>
        <w:rPr>
          <w:rFonts w:ascii="Arla InterFace" w:hAnsi="Arla InterFace"/>
          <w:b/>
          <w:bCs/>
          <w:i/>
          <w:iCs/>
          <w:sz w:val="24"/>
          <w:szCs w:val="24"/>
        </w:rPr>
      </w:pPr>
      <w:r w:rsidRPr="00517997">
        <w:rPr>
          <w:rFonts w:ascii="Arla InterFace" w:hAnsi="Arla InterFace"/>
          <w:b/>
          <w:i/>
          <w:sz w:val="24"/>
        </w:rPr>
        <w:t xml:space="preserve">As líderes em biotecnologia e nutrição formam parceria para desenvolver ingredientes proteicos avançados </w:t>
      </w:r>
    </w:p>
    <w:p w14:paraId="37EA77A0" w14:textId="77777777" w:rsidR="00725B56" w:rsidRPr="00517997" w:rsidRDefault="00725B56" w:rsidP="00E71C87">
      <w:pPr>
        <w:spacing w:after="0"/>
        <w:rPr>
          <w:rFonts w:ascii="Arla InterFace" w:hAnsi="Arla InterFace"/>
          <w:b/>
          <w:bCs/>
        </w:rPr>
      </w:pPr>
    </w:p>
    <w:p w14:paraId="671062D0" w14:textId="2AF7E2D5" w:rsidR="00725B56" w:rsidRPr="00517997" w:rsidRDefault="00725B56" w:rsidP="00F0214F">
      <w:pPr>
        <w:spacing w:after="0" w:line="276" w:lineRule="auto"/>
        <w:rPr>
          <w:rFonts w:ascii="Arla InterFace" w:hAnsi="Arla InterFace"/>
        </w:rPr>
      </w:pPr>
      <w:r w:rsidRPr="00517997">
        <w:rPr>
          <w:rFonts w:ascii="Arla InterFace" w:hAnsi="Arla InterFace"/>
        </w:rPr>
        <w:t>A Novozymes e a Arla Foods Ingredients estabeleceram uma parceria para desenvolver ingredientes proteicos avançados usando fermentação de precisão.</w:t>
      </w:r>
    </w:p>
    <w:p w14:paraId="0BF7009A" w14:textId="77777777" w:rsidR="00E71C87" w:rsidRPr="00517997" w:rsidRDefault="00E71C87" w:rsidP="00F0214F">
      <w:pPr>
        <w:spacing w:after="0" w:line="276" w:lineRule="auto"/>
        <w:rPr>
          <w:rFonts w:ascii="Arla InterFace" w:hAnsi="Arla InterFace"/>
        </w:rPr>
      </w:pPr>
    </w:p>
    <w:p w14:paraId="5A6033E8" w14:textId="7D4E0DCE" w:rsidR="00BE1633" w:rsidRPr="00517997" w:rsidRDefault="00BE1633" w:rsidP="00F0214F">
      <w:pPr>
        <w:spacing w:after="0" w:line="276" w:lineRule="auto"/>
        <w:rPr>
          <w:rFonts w:ascii="Arla InterFace" w:hAnsi="Arla InterFace"/>
        </w:rPr>
      </w:pPr>
      <w:bookmarkStart w:id="0" w:name="OLE_LINK1"/>
      <w:r w:rsidRPr="00517997">
        <w:rPr>
          <w:rFonts w:ascii="Arla InterFace" w:hAnsi="Arla InterFace"/>
        </w:rPr>
        <w:t xml:space="preserve">A empresa de biotecnologia Novozymes é líder mundial em fermentação de precisão, uma técnica que ajusta a produção molecular de micro-organismos, oferecendo um maior controle sobre o processo de fermentação e permitindo composições </w:t>
      </w:r>
      <w:r w:rsidR="00186580">
        <w:rPr>
          <w:rFonts w:ascii="Arla InterFace" w:hAnsi="Arla InterFace"/>
        </w:rPr>
        <w:t>de proteína</w:t>
      </w:r>
      <w:r w:rsidRPr="00517997">
        <w:rPr>
          <w:rFonts w:ascii="Arla InterFace" w:hAnsi="Arla InterFace"/>
        </w:rPr>
        <w:t xml:space="preserve"> feitas sob medida. Especializando-se na produção de enzimas por meio da fermentação de precisão, a </w:t>
      </w:r>
      <w:r w:rsidR="00DD75EA" w:rsidRPr="00517997">
        <w:rPr>
          <w:rFonts w:ascii="Arla InterFace" w:hAnsi="Arla InterFace"/>
        </w:rPr>
        <w:t>companhia</w:t>
      </w:r>
      <w:r w:rsidRPr="00517997">
        <w:rPr>
          <w:rFonts w:ascii="Arla InterFace" w:hAnsi="Arla InterFace"/>
        </w:rPr>
        <w:t xml:space="preserve"> tem se concentrado na exploração de novas soluções de proteína para saúde e nutrição desde 2019.</w:t>
      </w:r>
    </w:p>
    <w:p w14:paraId="5C13B3EF" w14:textId="77777777" w:rsidR="00BE1633" w:rsidRPr="00517997" w:rsidRDefault="00BE1633" w:rsidP="00F0214F">
      <w:pPr>
        <w:spacing w:after="0" w:line="276" w:lineRule="auto"/>
        <w:rPr>
          <w:rFonts w:ascii="Arla InterFace" w:hAnsi="Arla InterFace"/>
        </w:rPr>
      </w:pPr>
    </w:p>
    <w:p w14:paraId="5263E0E0" w14:textId="58CEAC10" w:rsidR="00EC11E3" w:rsidRDefault="00EC11E3" w:rsidP="00F0214F">
      <w:pPr>
        <w:spacing w:after="0" w:line="276" w:lineRule="auto"/>
        <w:rPr>
          <w:rFonts w:ascii="Arla InterFace" w:hAnsi="Arla InterFace"/>
        </w:rPr>
      </w:pPr>
      <w:r w:rsidRPr="00EC11E3">
        <w:rPr>
          <w:rFonts w:ascii="Arla InterFace" w:hAnsi="Arla InterFace"/>
        </w:rPr>
        <w:t xml:space="preserve">Na parceria cofinanciada com a líder em nutrição Arla Foods Ingredients, </w:t>
      </w:r>
      <w:r w:rsidR="00865BEA">
        <w:rPr>
          <w:rFonts w:ascii="Arla InterFace" w:hAnsi="Arla InterFace"/>
        </w:rPr>
        <w:t xml:space="preserve">ela </w:t>
      </w:r>
      <w:r w:rsidRPr="00EC11E3">
        <w:rPr>
          <w:rFonts w:ascii="Arla InterFace" w:hAnsi="Arla InterFace"/>
        </w:rPr>
        <w:t xml:space="preserve">contribuirá com sua </w:t>
      </w:r>
      <w:r w:rsidR="00A77E79" w:rsidRPr="00517997">
        <w:rPr>
          <w:rFonts w:ascii="Arla InterFace" w:hAnsi="Arla InterFace"/>
        </w:rPr>
        <w:t xml:space="preserve">expertise </w:t>
      </w:r>
      <w:r w:rsidRPr="00EC11E3">
        <w:rPr>
          <w:rFonts w:ascii="Arla InterFace" w:hAnsi="Arla InterFace"/>
        </w:rPr>
        <w:t>na criação de cepas microbianas para a produção em escala industrial de proteínas por fermentação de precisão.</w:t>
      </w:r>
    </w:p>
    <w:p w14:paraId="7CAE3371" w14:textId="77777777" w:rsidR="00EB7AE6" w:rsidRDefault="00EB7AE6" w:rsidP="00F0214F">
      <w:pPr>
        <w:spacing w:after="0" w:line="276" w:lineRule="auto"/>
        <w:rPr>
          <w:rFonts w:ascii="Arla InterFace" w:hAnsi="Arla InterFace"/>
        </w:rPr>
      </w:pPr>
    </w:p>
    <w:bookmarkEnd w:id="0"/>
    <w:p w14:paraId="36B657BC" w14:textId="6343E0C5" w:rsidR="00BE1633" w:rsidRDefault="00871B04" w:rsidP="00F0214F">
      <w:pPr>
        <w:spacing w:after="0" w:line="276" w:lineRule="auto"/>
        <w:rPr>
          <w:rFonts w:ascii="Arla InterFace" w:hAnsi="Arla InterFace"/>
        </w:rPr>
      </w:pPr>
      <w:r w:rsidRPr="00871B04">
        <w:rPr>
          <w:rFonts w:ascii="Arla InterFace" w:hAnsi="Arla InterFace"/>
        </w:rPr>
        <w:t>Isso será combinado com o know-how de tecnologia de alimentos da Arla Foods Ingredients - em particular em relação aos processos de separação e secagem - e seu conhecimento do cenário regulatório.</w:t>
      </w:r>
    </w:p>
    <w:p w14:paraId="72E0AC72" w14:textId="77777777" w:rsidR="00871B04" w:rsidRPr="00517997" w:rsidRDefault="00871B04" w:rsidP="00F0214F">
      <w:pPr>
        <w:spacing w:after="0" w:line="276" w:lineRule="auto"/>
        <w:rPr>
          <w:rFonts w:ascii="Arla InterFace" w:hAnsi="Arla InterFace"/>
        </w:rPr>
      </w:pPr>
    </w:p>
    <w:p w14:paraId="4C2808FF" w14:textId="35091D98" w:rsidR="007867B8" w:rsidRPr="00517997" w:rsidRDefault="58EF3F91" w:rsidP="00F0214F">
      <w:pPr>
        <w:spacing w:after="0" w:line="276" w:lineRule="auto"/>
        <w:rPr>
          <w:rFonts w:ascii="Arla InterFace" w:eastAsia="Arla InterFace" w:hAnsi="Arla InterFace" w:cs="Arla InterFace"/>
        </w:rPr>
      </w:pPr>
      <w:r w:rsidRPr="00517997">
        <w:rPr>
          <w:rFonts w:ascii="Arla InterFace" w:hAnsi="Arla InterFace"/>
        </w:rPr>
        <w:t>O foco inicial da colaboração será uma solução para nutrição clínica específica para doenças, uma categoria em que a proteína é um componente essencial, com expansão para outros segmentos previst</w:t>
      </w:r>
      <w:r w:rsidR="00DD75EA" w:rsidRPr="00517997">
        <w:rPr>
          <w:rFonts w:ascii="Arla InterFace" w:hAnsi="Arla InterFace"/>
        </w:rPr>
        <w:t>a</w:t>
      </w:r>
      <w:r w:rsidRPr="00517997">
        <w:rPr>
          <w:rFonts w:ascii="Arla InterFace" w:hAnsi="Arla InterFace"/>
        </w:rPr>
        <w:t xml:space="preserve"> para o futuro.</w:t>
      </w:r>
    </w:p>
    <w:p w14:paraId="1BAB3608" w14:textId="77777777" w:rsidR="00BE1633" w:rsidRPr="00517997" w:rsidRDefault="00BE1633" w:rsidP="00F0214F">
      <w:pPr>
        <w:spacing w:after="0" w:line="276" w:lineRule="auto"/>
        <w:rPr>
          <w:rFonts w:ascii="Arla InterFace" w:eastAsia="Arla InterFace" w:hAnsi="Arla InterFace" w:cs="Arla InterFace"/>
        </w:rPr>
      </w:pPr>
    </w:p>
    <w:p w14:paraId="7AF44C29" w14:textId="74DDDA3B" w:rsidR="007867B8" w:rsidRPr="00517997" w:rsidRDefault="006272CD" w:rsidP="00F0214F">
      <w:pPr>
        <w:spacing w:after="0" w:line="276" w:lineRule="auto"/>
        <w:rPr>
          <w:rFonts w:ascii="Arla InterFace" w:hAnsi="Arla InterFace"/>
        </w:rPr>
      </w:pPr>
      <w:r w:rsidRPr="00517997">
        <w:rPr>
          <w:rFonts w:ascii="Arla InterFace" w:hAnsi="Arla InterFace"/>
        </w:rPr>
        <w:t xml:space="preserve">Henrik Andersen, Group Vice President, Arla Foods Ingredients, disse: “Essa parceria reúne duas líderes do mercado em nossas respectivas áreas. A colaboração com a Novozymes se encaixa perfeitamente em nossa ambição de explorar plataformas alternativas de nutrição e complementa nosso portfólio de soluções lácteas e de </w:t>
      </w:r>
      <w:r w:rsidR="00DA6935">
        <w:rPr>
          <w:rFonts w:ascii="Arla InterFace" w:hAnsi="Arla InterFace"/>
        </w:rPr>
        <w:t>whey</w:t>
      </w:r>
      <w:r w:rsidR="00355F9F">
        <w:rPr>
          <w:rFonts w:ascii="Arla InterFace" w:hAnsi="Arla InterFace"/>
        </w:rPr>
        <w:t xml:space="preserve"> (soro)</w:t>
      </w:r>
      <w:r w:rsidRPr="00517997">
        <w:rPr>
          <w:rFonts w:ascii="Arla InterFace" w:hAnsi="Arla InterFace"/>
        </w:rPr>
        <w:t xml:space="preserve">. Ao utilizar a combinação de nossos conhecimentos, competências de fabricação e insights do </w:t>
      </w:r>
      <w:r w:rsidR="00DD75EA" w:rsidRPr="00517997">
        <w:rPr>
          <w:rFonts w:ascii="Arla InterFace" w:hAnsi="Arla InterFace"/>
        </w:rPr>
        <w:t>setor</w:t>
      </w:r>
      <w:r w:rsidRPr="00517997">
        <w:rPr>
          <w:rFonts w:ascii="Arla InterFace" w:hAnsi="Arla InterFace"/>
        </w:rPr>
        <w:t>, seremos capazes de acelerar o ritmo para levar produtos proteicos inovadores ao mercado.”</w:t>
      </w:r>
    </w:p>
    <w:p w14:paraId="4B58B25A" w14:textId="77777777" w:rsidR="007867B8" w:rsidRPr="00517997" w:rsidRDefault="007867B8" w:rsidP="00F0214F">
      <w:pPr>
        <w:spacing w:after="0" w:line="276" w:lineRule="auto"/>
        <w:rPr>
          <w:rFonts w:ascii="Arla InterFace" w:hAnsi="Arla InterFace"/>
        </w:rPr>
      </w:pPr>
    </w:p>
    <w:p w14:paraId="533237D2" w14:textId="497D636C" w:rsidR="0042629B" w:rsidRPr="00517997" w:rsidRDefault="0015424B" w:rsidP="00F0214F">
      <w:pPr>
        <w:pStyle w:val="CommentText"/>
        <w:spacing w:after="0" w:line="276" w:lineRule="auto"/>
        <w:rPr>
          <w:rFonts w:ascii="Arla InterFace" w:hAnsi="Arla InterFace"/>
          <w:sz w:val="22"/>
          <w:szCs w:val="22"/>
        </w:rPr>
      </w:pPr>
      <w:r w:rsidRPr="00517997">
        <w:rPr>
          <w:rFonts w:ascii="Arla InterFace" w:hAnsi="Arla InterFace"/>
          <w:sz w:val="22"/>
        </w:rPr>
        <w:t xml:space="preserve">Valerio Nannini, General Manager, Novozymes Advanced Protein Solutions, disse: “A fermentação de precisão nos permite fazer quase tudo em termos de composição e estrutura da proteína, e essa é uma oportunidade fantástica de aproveitar seu potencial por completo. A Arla Foods Ingredients é a melhor parceira possível para nossa ambição de desenvolver novos produtos feitos sob medida. Ela já está </w:t>
      </w:r>
      <w:r w:rsidRPr="00517997">
        <w:rPr>
          <w:rFonts w:ascii="Arla InterFace" w:hAnsi="Arla InterFace"/>
          <w:sz w:val="22"/>
        </w:rPr>
        <w:lastRenderedPageBreak/>
        <w:t xml:space="preserve">firmemente posicionada em nutrição clínica e oferece insights significativos sobre as necessidades do mercado, bem como os recursos de fabricação. </w:t>
      </w:r>
      <w:r w:rsidR="00DD75EA" w:rsidRPr="00517997">
        <w:rPr>
          <w:rFonts w:ascii="Arla InterFace" w:hAnsi="Arla InterFace"/>
          <w:sz w:val="22"/>
        </w:rPr>
        <w:t>Fazer</w:t>
      </w:r>
      <w:r w:rsidRPr="00517997">
        <w:rPr>
          <w:rFonts w:ascii="Arla InterFace" w:hAnsi="Arla InterFace"/>
          <w:sz w:val="22"/>
        </w:rPr>
        <w:t xml:space="preserve"> uma parceria como essa demonstra o enorme progresso que </w:t>
      </w:r>
      <w:r w:rsidR="00DD75EA" w:rsidRPr="00517997">
        <w:rPr>
          <w:rFonts w:ascii="Arla InterFace" w:hAnsi="Arla InterFace"/>
          <w:sz w:val="22"/>
        </w:rPr>
        <w:t>tivemos</w:t>
      </w:r>
      <w:r w:rsidRPr="00517997">
        <w:rPr>
          <w:rFonts w:ascii="Arla InterFace" w:hAnsi="Arla InterFace"/>
          <w:sz w:val="22"/>
        </w:rPr>
        <w:t xml:space="preserve"> desde que tomamos a decisão de entrar na área de saúde e nutrição.”</w:t>
      </w:r>
    </w:p>
    <w:p w14:paraId="3A452E37" w14:textId="77777777" w:rsidR="00D55E93" w:rsidRPr="00517997" w:rsidRDefault="00D55E93" w:rsidP="00D55E93">
      <w:pPr>
        <w:spacing w:after="0"/>
        <w:rPr>
          <w:rFonts w:ascii="Arla InterFace" w:hAnsi="Arla InterFace"/>
        </w:rPr>
      </w:pPr>
    </w:p>
    <w:p w14:paraId="7C76D490" w14:textId="5A775DEA" w:rsidR="00463A4F" w:rsidRPr="00E61472" w:rsidRDefault="00463A4F" w:rsidP="00E61472">
      <w:pPr>
        <w:spacing w:line="240" w:lineRule="auto"/>
        <w:rPr>
          <w:rFonts w:cstheme="minorHAnsi"/>
        </w:rPr>
      </w:pPr>
      <w:r>
        <w:rPr>
          <w:b/>
        </w:rPr>
        <w:t>Para mais informações, entre em contato:</w:t>
      </w:r>
      <w:r w:rsidR="00E61472">
        <w:rPr>
          <w:b/>
        </w:rPr>
        <w:br/>
      </w:r>
      <w:r w:rsidRPr="00E61472">
        <w:t>Steve Harman, Ingredient Communications</w:t>
      </w:r>
      <w:r w:rsidR="00E61472">
        <w:br/>
      </w:r>
      <w:r w:rsidRPr="00E61472">
        <w:t xml:space="preserve">Tel: +44 (0)7538 118079 | E-mail: </w:t>
      </w:r>
      <w:hyperlink r:id="rId11" w:history="1">
        <w:r w:rsidRPr="00E61472">
          <w:rPr>
            <w:rStyle w:val="Hyperlink"/>
          </w:rPr>
          <w:t>steve@ingredientcommunications.com</w:t>
        </w:r>
      </w:hyperlink>
    </w:p>
    <w:p w14:paraId="6CD14CEB" w14:textId="77777777" w:rsidR="00463A4F" w:rsidRPr="00E61472" w:rsidRDefault="00463A4F" w:rsidP="00E61472">
      <w:pPr>
        <w:spacing w:line="240" w:lineRule="auto"/>
        <w:rPr>
          <w:rFonts w:ascii="Arla InterFace" w:hAnsi="Arla InterFace"/>
          <w:b/>
        </w:rPr>
      </w:pPr>
    </w:p>
    <w:p w14:paraId="53053152" w14:textId="0FE0183F" w:rsidR="00832915" w:rsidRPr="008A625E" w:rsidRDefault="00832915" w:rsidP="00E61472">
      <w:pPr>
        <w:spacing w:line="240" w:lineRule="auto"/>
        <w:rPr>
          <w:rFonts w:ascii="Arla InterFace" w:hAnsi="Arla InterFace"/>
          <w:b/>
          <w:bCs/>
        </w:rPr>
      </w:pPr>
      <w:r w:rsidRPr="008A625E">
        <w:rPr>
          <w:rFonts w:ascii="Arla InterFace" w:hAnsi="Arla InterFace"/>
          <w:b/>
        </w:rPr>
        <w:t>Sobre a Novozymes</w:t>
      </w:r>
      <w:r w:rsidRPr="008A625E">
        <w:rPr>
          <w:rFonts w:ascii="Arla InterFace" w:hAnsi="Arla InterFace"/>
        </w:rPr>
        <w:br/>
        <w:t xml:space="preserve">A Novozymes é líder mundial em soluções biológicas. Juntamente com clientes, parceiros e a comunidade global, aprimoramos o desempenho industrial ao mesmo tempo em que preservamos os recursos do planeta e ajudamos a melhorar vidas. Como o maior </w:t>
      </w:r>
      <w:r w:rsidR="00DD75EA" w:rsidRPr="008A625E">
        <w:rPr>
          <w:rFonts w:ascii="Arla InterFace" w:hAnsi="Arla InterFace"/>
        </w:rPr>
        <w:t>fornecedor</w:t>
      </w:r>
      <w:r w:rsidRPr="008A625E">
        <w:rPr>
          <w:rFonts w:ascii="Arla InterFace" w:hAnsi="Arla InterFace"/>
        </w:rPr>
        <w:t xml:space="preserve"> mundial de enzimas e tecnologias microbianas, nossa inovação biológica possibilita maiores rendimentos agrícolas, lavagem em baixa temperatura, produção com eficiência energética, combustíveis renováveis e muitos outros benefícios dos quais dependemos hoje e no futuro. Chamamos isso de Repensar o Amanhã. </w:t>
      </w:r>
      <w:hyperlink r:id="rId12" w:history="1">
        <w:r w:rsidRPr="008A625E">
          <w:rPr>
            <w:rStyle w:val="Hyperlink"/>
            <w:rFonts w:ascii="Arla InterFace" w:hAnsi="Arla InterFace"/>
            <w:color w:val="auto"/>
          </w:rPr>
          <w:t>www.novozymes.com</w:t>
        </w:r>
      </w:hyperlink>
      <w:r w:rsidR="00880B8B">
        <w:rPr>
          <w:rStyle w:val="Hyperlink"/>
          <w:rFonts w:ascii="Arla InterFace" w:hAnsi="Arla InterFace"/>
          <w:color w:val="auto"/>
        </w:rPr>
        <w:br/>
      </w:r>
      <w:r w:rsidRPr="008A625E">
        <w:rPr>
          <w:rFonts w:ascii="Arla InterFace" w:hAnsi="Arla InterFace"/>
          <w:b/>
        </w:rPr>
        <w:br/>
      </w:r>
      <w:r w:rsidRPr="008A625E">
        <w:rPr>
          <w:rFonts w:ascii="Arla InterFace" w:hAnsi="Arla InterFace"/>
        </w:rPr>
        <w:t>NASDAQ OMX: NZYM-B • 6.500 funcionários • Faturamento de 15 bilhões de coroas dinamarquesas • Mais de 30 setores • Mais de 700 produtos</w:t>
      </w:r>
    </w:p>
    <w:p w14:paraId="651A76BD" w14:textId="77777777" w:rsidR="00463A4F" w:rsidRPr="00880B8B" w:rsidRDefault="00463A4F" w:rsidP="00E61472">
      <w:pPr>
        <w:spacing w:line="240" w:lineRule="auto"/>
        <w:rPr>
          <w:rFonts w:cstheme="minorHAnsi"/>
        </w:rPr>
      </w:pPr>
    </w:p>
    <w:p w14:paraId="434A18F6" w14:textId="77777777" w:rsidR="00463A4F" w:rsidRPr="00BF69C7" w:rsidRDefault="00463A4F" w:rsidP="00E61472">
      <w:pPr>
        <w:spacing w:line="240" w:lineRule="auto"/>
        <w:rPr>
          <w:rFonts w:cstheme="minorHAnsi"/>
          <w:bCs/>
        </w:rPr>
      </w:pPr>
      <w:r>
        <w:rPr>
          <w:b/>
        </w:rPr>
        <w:t>Sobre a Arla Foods Ingredients</w:t>
      </w:r>
      <w:r>
        <w:br/>
        <w:t xml:space="preserve">A Arla Foods Ingredients é a líder global em soluções de soro de leite com valor agregado. Juntamente com nossos clientes, parceiros de pesquisa, fornecedores, ONGs e outros, descobrimos e oferecemos ingredientes e produtos documentados para o avanço da nutrição por toda a vida, beneficiando consumidores em todo o mundo. </w:t>
      </w:r>
    </w:p>
    <w:p w14:paraId="4D4D2045" w14:textId="77777777" w:rsidR="00463A4F" w:rsidRPr="00BF69C7" w:rsidRDefault="00463A4F" w:rsidP="00E61472">
      <w:pPr>
        <w:spacing w:line="240" w:lineRule="auto"/>
        <w:rPr>
          <w:rFonts w:cstheme="minorHAnsi"/>
          <w:bCs/>
        </w:rPr>
      </w:pPr>
      <w:r>
        <w:t>Nós trabalhamos com as principais marcas globais em nutrição infantil, clínica, esportiva, alimentos saudáveis e outros alimentos e bebidas.</w:t>
      </w:r>
    </w:p>
    <w:p w14:paraId="6942BF69" w14:textId="77777777" w:rsidR="00463A4F" w:rsidRPr="00BF69C7" w:rsidRDefault="00463A4F" w:rsidP="00E61472">
      <w:pPr>
        <w:spacing w:line="240" w:lineRule="auto"/>
        <w:rPr>
          <w:rFonts w:cstheme="minorHAnsi"/>
          <w:bCs/>
        </w:rPr>
      </w:pPr>
      <w:r>
        <w:t>Cinco razões para nos escolher:</w:t>
      </w:r>
    </w:p>
    <w:p w14:paraId="40B61E73" w14:textId="77777777" w:rsidR="00463A4F" w:rsidRPr="00BF69C7" w:rsidRDefault="00463A4F" w:rsidP="00E6147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>Nossa paixão pela melhoria da nutrição.</w:t>
      </w:r>
    </w:p>
    <w:p w14:paraId="25BAEC8F" w14:textId="77777777" w:rsidR="00463A4F" w:rsidRPr="00BF69C7" w:rsidRDefault="00463A4F" w:rsidP="00E6147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>Inovamos ao conectar os melhores.</w:t>
      </w:r>
    </w:p>
    <w:p w14:paraId="0F11E811" w14:textId="77777777" w:rsidR="00463A4F" w:rsidRPr="00BF69C7" w:rsidRDefault="00463A4F" w:rsidP="00E6147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>Dominamos a descoberta e o fornecimento.</w:t>
      </w:r>
    </w:p>
    <w:p w14:paraId="3D009DE8" w14:textId="77777777" w:rsidR="00463A4F" w:rsidRPr="00BF69C7" w:rsidRDefault="00463A4F" w:rsidP="00E6147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>Desenvolvemos parcerias fortes e duradouras.</w:t>
      </w:r>
    </w:p>
    <w:p w14:paraId="5BB69CEE" w14:textId="77777777" w:rsidR="00463A4F" w:rsidRPr="00BF69C7" w:rsidRDefault="00463A4F" w:rsidP="00E6147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 xml:space="preserve">Temos compromisso com a sustentabilidade. </w:t>
      </w:r>
    </w:p>
    <w:p w14:paraId="07AF3387" w14:textId="77777777" w:rsidR="00463A4F" w:rsidRPr="00BF69C7" w:rsidRDefault="00463A4F" w:rsidP="00E61472">
      <w:pPr>
        <w:spacing w:line="240" w:lineRule="auto"/>
        <w:rPr>
          <w:rFonts w:cstheme="minorHAnsi"/>
          <w:bCs/>
        </w:rPr>
      </w:pPr>
      <w:r>
        <w:t xml:space="preserve"> </w:t>
      </w:r>
    </w:p>
    <w:p w14:paraId="67586615" w14:textId="77777777" w:rsidR="00463A4F" w:rsidRPr="00BF69C7" w:rsidRDefault="00463A4F" w:rsidP="00E61472">
      <w:pPr>
        <w:spacing w:line="240" w:lineRule="auto"/>
        <w:rPr>
          <w:rFonts w:cstheme="minorHAnsi"/>
          <w:bCs/>
        </w:rPr>
      </w:pPr>
      <w:r>
        <w:t xml:space="preserve">Com matriz na Dinamarca, a Arla Foods Ingredients é uma subsidiária 100% de propriedade da Arla Foods. </w:t>
      </w:r>
    </w:p>
    <w:p w14:paraId="45511BA1" w14:textId="77777777" w:rsidR="00463A4F" w:rsidRPr="00BF69C7" w:rsidRDefault="00463A4F" w:rsidP="00E61472">
      <w:pPr>
        <w:spacing w:line="240" w:lineRule="auto"/>
        <w:rPr>
          <w:rFonts w:cstheme="minorHAnsi"/>
          <w:b/>
          <w:bCs/>
        </w:rPr>
      </w:pPr>
      <w:r>
        <w:t> </w:t>
      </w:r>
    </w:p>
    <w:p w14:paraId="539DCDD2" w14:textId="77777777" w:rsidR="00463A4F" w:rsidRPr="00BF69C7" w:rsidRDefault="00463A4F" w:rsidP="00E61472">
      <w:pPr>
        <w:spacing w:line="240" w:lineRule="auto"/>
        <w:rPr>
          <w:rFonts w:cstheme="minorHAnsi"/>
          <w:b/>
          <w:bCs/>
        </w:rPr>
      </w:pPr>
      <w:r>
        <w:rPr>
          <w:b/>
        </w:rPr>
        <w:t>LinkedIn</w:t>
      </w:r>
    </w:p>
    <w:p w14:paraId="67EDE56D" w14:textId="77777777" w:rsidR="00463A4F" w:rsidRPr="00BF69C7" w:rsidRDefault="00000000" w:rsidP="00E61472">
      <w:pPr>
        <w:spacing w:line="240" w:lineRule="auto"/>
        <w:rPr>
          <w:rFonts w:cstheme="minorHAnsi"/>
          <w:bCs/>
        </w:rPr>
      </w:pPr>
      <w:hyperlink r:id="rId13" w:history="1">
        <w:r w:rsidR="00463A4F">
          <w:rPr>
            <w:rStyle w:val="Hyperlink"/>
          </w:rPr>
          <w:t>http://www.linkedin.com/company/arla-foods-ingredients</w:t>
        </w:r>
      </w:hyperlink>
    </w:p>
    <w:p w14:paraId="63AA9668" w14:textId="77777777" w:rsidR="00463A4F" w:rsidRPr="007E38C0" w:rsidRDefault="00463A4F" w:rsidP="00E61472">
      <w:pPr>
        <w:spacing w:line="240" w:lineRule="auto"/>
        <w:rPr>
          <w:rFonts w:cstheme="minorHAnsi"/>
          <w:b/>
          <w:bCs/>
          <w:lang w:val="es-ES"/>
        </w:rPr>
      </w:pPr>
      <w:r w:rsidRPr="007E38C0">
        <w:rPr>
          <w:b/>
          <w:lang w:val="es-ES"/>
        </w:rPr>
        <w:t>LinkedIn (América Latina)</w:t>
      </w:r>
    </w:p>
    <w:p w14:paraId="2258F26B" w14:textId="77777777" w:rsidR="00463A4F" w:rsidRPr="007E38C0" w:rsidRDefault="00000000" w:rsidP="00E61472">
      <w:pPr>
        <w:spacing w:line="240" w:lineRule="auto"/>
        <w:rPr>
          <w:rFonts w:cstheme="minorHAnsi"/>
          <w:lang w:val="es-ES"/>
        </w:rPr>
      </w:pPr>
      <w:hyperlink r:id="rId14" w:history="1">
        <w:r w:rsidR="00463A4F" w:rsidRPr="007E38C0">
          <w:rPr>
            <w:rStyle w:val="Hyperlink"/>
            <w:lang w:val="es-ES"/>
          </w:rPr>
          <w:t>https://www.linkedin.com/showcase/arla-foods-ingredients-latin-america/</w:t>
        </w:r>
      </w:hyperlink>
    </w:p>
    <w:p w14:paraId="6B50FAB7" w14:textId="77777777" w:rsidR="00463A4F" w:rsidRPr="00C224D4" w:rsidRDefault="00463A4F" w:rsidP="00E61472">
      <w:pPr>
        <w:spacing w:line="240" w:lineRule="auto"/>
        <w:rPr>
          <w:rFonts w:cstheme="minorHAnsi"/>
          <w:b/>
          <w:bCs/>
          <w:lang w:val="es-ES"/>
        </w:rPr>
      </w:pPr>
      <w:r w:rsidRPr="00C224D4">
        <w:rPr>
          <w:b/>
          <w:lang w:val="es-ES"/>
        </w:rPr>
        <w:t>LinkedIn (China)</w:t>
      </w:r>
    </w:p>
    <w:p w14:paraId="346934E6" w14:textId="3C3A4EBF" w:rsidR="00253DE2" w:rsidRPr="00C224D4" w:rsidRDefault="00000000" w:rsidP="00E61472">
      <w:pPr>
        <w:spacing w:line="240" w:lineRule="auto"/>
        <w:rPr>
          <w:rFonts w:ascii="Arla InterFace" w:hAnsi="Arla InterFace"/>
          <w:lang w:val="es-ES"/>
        </w:rPr>
      </w:pPr>
      <w:hyperlink r:id="rId15" w:history="1">
        <w:r w:rsidR="00EC1256" w:rsidRPr="00C224D4">
          <w:rPr>
            <w:rStyle w:val="Hyperlink"/>
            <w:lang w:val="es-ES"/>
          </w:rPr>
          <w:t>https://www.linkedin.com/showcase/arla-foods-ingredients-china/</w:t>
        </w:r>
      </w:hyperlink>
      <w:r w:rsidR="00EC1256" w:rsidRPr="00C224D4">
        <w:rPr>
          <w:u w:val="single"/>
          <w:lang w:val="es-ES"/>
        </w:rPr>
        <w:t xml:space="preserve"> </w:t>
      </w:r>
    </w:p>
    <w:sectPr w:rsidR="00253DE2" w:rsidRPr="00C224D4" w:rsidSect="004F5923">
      <w:headerReference w:type="default" r:id="rId16"/>
      <w:headerReference w:type="first" r:id="rId17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F3AC9" w14:textId="77777777" w:rsidR="009C17D2" w:rsidRDefault="009C17D2" w:rsidP="00395DA1">
      <w:pPr>
        <w:spacing w:after="0" w:line="240" w:lineRule="auto"/>
      </w:pPr>
      <w:r>
        <w:separator/>
      </w:r>
    </w:p>
  </w:endnote>
  <w:endnote w:type="continuationSeparator" w:id="0">
    <w:p w14:paraId="21B8DFC6" w14:textId="77777777" w:rsidR="009C17D2" w:rsidRDefault="009C17D2" w:rsidP="00395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la InterFace">
    <w:altName w:val="Calibri"/>
    <w:charset w:val="00"/>
    <w:family w:val="swiss"/>
    <w:pitch w:val="variable"/>
    <w:sig w:usb0="A00000AF" w:usb1="5000205B" w:usb2="00000000" w:usb3="00000000" w:csb0="0000009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4E42D" w14:textId="77777777" w:rsidR="009C17D2" w:rsidRDefault="009C17D2" w:rsidP="00395DA1">
      <w:pPr>
        <w:spacing w:after="0" w:line="240" w:lineRule="auto"/>
      </w:pPr>
      <w:r>
        <w:separator/>
      </w:r>
    </w:p>
  </w:footnote>
  <w:footnote w:type="continuationSeparator" w:id="0">
    <w:p w14:paraId="14167C36" w14:textId="77777777" w:rsidR="009C17D2" w:rsidRDefault="009C17D2" w:rsidP="00395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A65C5" w14:textId="77777777" w:rsidR="00BB4EB2" w:rsidRDefault="00BB4EB2" w:rsidP="00BB4EB2">
    <w:pPr>
      <w:pStyle w:val="Header"/>
    </w:pPr>
    <w:r>
      <w:rPr>
        <w:rFonts w:ascii="Arla InterFace" w:hAnsi="Arla InterFace"/>
        <w:noProof/>
        <w:color w:val="2B579A"/>
        <w:sz w:val="18"/>
        <w:szCs w:val="18"/>
        <w:shd w:val="clear" w:color="auto" w:fill="E6E6E6"/>
      </w:rPr>
      <w:drawing>
        <wp:anchor distT="0" distB="0" distL="114300" distR="114300" simplePos="0" relativeHeight="251665408" behindDoc="0" locked="0" layoutInCell="1" allowOverlap="1" wp14:anchorId="397EF85B" wp14:editId="570A80F7">
          <wp:simplePos x="0" y="0"/>
          <wp:positionH relativeFrom="margin">
            <wp:posOffset>673100</wp:posOffset>
          </wp:positionH>
          <wp:positionV relativeFrom="paragraph">
            <wp:posOffset>5715</wp:posOffset>
          </wp:positionV>
          <wp:extent cx="1316355" cy="390525"/>
          <wp:effectExtent l="0" t="0" r="0" b="9525"/>
          <wp:wrapNone/>
          <wp:docPr id="7" name="Picture 7" descr="A black background with purpl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black background with purpl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6355" cy="390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la InterFace" w:hAnsi="Arla InterFace"/>
        <w:noProof/>
        <w:color w:val="2B579A"/>
        <w:sz w:val="18"/>
        <w:szCs w:val="18"/>
        <w:shd w:val="clear" w:color="auto" w:fill="E6E6E6"/>
      </w:rPr>
      <w:drawing>
        <wp:anchor distT="0" distB="0" distL="114300" distR="114300" simplePos="0" relativeHeight="251666432" behindDoc="0" locked="0" layoutInCell="1" allowOverlap="1" wp14:anchorId="49026FA1" wp14:editId="7D813C8A">
          <wp:simplePos x="0" y="0"/>
          <wp:positionH relativeFrom="margin">
            <wp:align>center</wp:align>
          </wp:positionH>
          <wp:positionV relativeFrom="paragraph">
            <wp:posOffset>5715</wp:posOffset>
          </wp:positionV>
          <wp:extent cx="584543" cy="390525"/>
          <wp:effectExtent l="0" t="0" r="6350" b="0"/>
          <wp:wrapNone/>
          <wp:docPr id="8" name="Picture 8" descr="A green and yellow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green and yellow logo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543" cy="390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 w:rsidRPr="00BF69C7">
      <w:rPr>
        <w:rFonts w:cstheme="minorHAnsi"/>
        <w:bCs/>
        <w:noProof/>
      </w:rPr>
      <w:drawing>
        <wp:inline distT="0" distB="0" distL="0" distR="0" wp14:anchorId="61FC7E28" wp14:editId="2E80A078">
          <wp:extent cx="2036385" cy="393700"/>
          <wp:effectExtent l="0" t="0" r="2540" b="6350"/>
          <wp:docPr id="9" name="Picture 9" descr="A black background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6852118" name="Picture 1" descr="A black background with white text&#10;&#10;Description automatically generated with low confidenc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4198" cy="399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6A4010" w14:textId="0DED95C6" w:rsidR="00395DA1" w:rsidRDefault="00395D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0DB89" w14:textId="77777777" w:rsidR="00EC121C" w:rsidRDefault="00EC121C" w:rsidP="00EC121C">
    <w:pPr>
      <w:pStyle w:val="Header"/>
    </w:pPr>
    <w:r>
      <w:rPr>
        <w:rFonts w:ascii="Arla InterFace" w:hAnsi="Arla InterFace"/>
        <w:noProof/>
        <w:color w:val="2B579A"/>
        <w:sz w:val="18"/>
        <w:szCs w:val="18"/>
        <w:shd w:val="clear" w:color="auto" w:fill="E6E6E6"/>
      </w:rPr>
      <w:drawing>
        <wp:anchor distT="0" distB="0" distL="114300" distR="114300" simplePos="0" relativeHeight="251662336" behindDoc="0" locked="0" layoutInCell="1" allowOverlap="1" wp14:anchorId="03C2FFC0" wp14:editId="6ADA0838">
          <wp:simplePos x="0" y="0"/>
          <wp:positionH relativeFrom="margin">
            <wp:posOffset>673100</wp:posOffset>
          </wp:positionH>
          <wp:positionV relativeFrom="paragraph">
            <wp:posOffset>5715</wp:posOffset>
          </wp:positionV>
          <wp:extent cx="1316355" cy="390525"/>
          <wp:effectExtent l="0" t="0" r="0" b="9525"/>
          <wp:wrapNone/>
          <wp:docPr id="5" name="Picture 5" descr="A black background with purpl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black background with purpl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6355" cy="390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la InterFace" w:hAnsi="Arla InterFace"/>
        <w:noProof/>
        <w:color w:val="2B579A"/>
        <w:sz w:val="18"/>
        <w:szCs w:val="18"/>
        <w:shd w:val="clear" w:color="auto" w:fill="E6E6E6"/>
      </w:rPr>
      <w:drawing>
        <wp:anchor distT="0" distB="0" distL="114300" distR="114300" simplePos="0" relativeHeight="251663360" behindDoc="0" locked="0" layoutInCell="1" allowOverlap="1" wp14:anchorId="497A3146" wp14:editId="6FC117AE">
          <wp:simplePos x="0" y="0"/>
          <wp:positionH relativeFrom="margin">
            <wp:align>center</wp:align>
          </wp:positionH>
          <wp:positionV relativeFrom="paragraph">
            <wp:posOffset>5715</wp:posOffset>
          </wp:positionV>
          <wp:extent cx="584543" cy="390525"/>
          <wp:effectExtent l="0" t="0" r="6350" b="0"/>
          <wp:wrapNone/>
          <wp:docPr id="3" name="Picture 3" descr="A green and yellow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green and yellow logo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543" cy="390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 w:rsidRPr="00BF69C7">
      <w:rPr>
        <w:rFonts w:cstheme="minorHAnsi"/>
        <w:bCs/>
        <w:noProof/>
      </w:rPr>
      <w:drawing>
        <wp:inline distT="0" distB="0" distL="0" distR="0" wp14:anchorId="5DB65277" wp14:editId="36867A92">
          <wp:extent cx="2036385" cy="393700"/>
          <wp:effectExtent l="0" t="0" r="2540" b="6350"/>
          <wp:docPr id="466852118" name="Picture 466852118" descr="A black background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6852118" name="Picture 1" descr="A black background with white text&#10;&#10;Description automatically generated with low confidenc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4198" cy="399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8FA9E8" w14:textId="77777777" w:rsidR="004F5923" w:rsidRPr="00EC121C" w:rsidRDefault="004F5923" w:rsidP="00EC12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57F28"/>
    <w:multiLevelType w:val="hybridMultilevel"/>
    <w:tmpl w:val="AF1432E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77F24"/>
    <w:multiLevelType w:val="hybridMultilevel"/>
    <w:tmpl w:val="FFFFFFFF"/>
    <w:lvl w:ilvl="0" w:tplc="3DE279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442A8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0239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C2BC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C606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7C2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36DB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2C68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5021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058019">
    <w:abstractNumId w:val="0"/>
  </w:num>
  <w:num w:numId="2" w16cid:durableId="1641156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DA1"/>
    <w:rsid w:val="00005792"/>
    <w:rsid w:val="00014A0E"/>
    <w:rsid w:val="00015FEB"/>
    <w:rsid w:val="000170AB"/>
    <w:rsid w:val="000214F9"/>
    <w:rsid w:val="0002289B"/>
    <w:rsid w:val="0002503D"/>
    <w:rsid w:val="000435AF"/>
    <w:rsid w:val="00045B88"/>
    <w:rsid w:val="00047A35"/>
    <w:rsid w:val="00057066"/>
    <w:rsid w:val="00061E36"/>
    <w:rsid w:val="00080872"/>
    <w:rsid w:val="00093170"/>
    <w:rsid w:val="000A7A1E"/>
    <w:rsid w:val="000B1FD0"/>
    <w:rsid w:val="000D616E"/>
    <w:rsid w:val="000E0E9E"/>
    <w:rsid w:val="000F09DF"/>
    <w:rsid w:val="00107404"/>
    <w:rsid w:val="00111E08"/>
    <w:rsid w:val="00127DC9"/>
    <w:rsid w:val="001361A4"/>
    <w:rsid w:val="0015424B"/>
    <w:rsid w:val="0016265E"/>
    <w:rsid w:val="00167217"/>
    <w:rsid w:val="00186580"/>
    <w:rsid w:val="00193515"/>
    <w:rsid w:val="00195B25"/>
    <w:rsid w:val="0019775C"/>
    <w:rsid w:val="00197BFD"/>
    <w:rsid w:val="001A1A4C"/>
    <w:rsid w:val="001C5039"/>
    <w:rsid w:val="001D650C"/>
    <w:rsid w:val="001E5FC0"/>
    <w:rsid w:val="001E7C6E"/>
    <w:rsid w:val="001F0F66"/>
    <w:rsid w:val="00235331"/>
    <w:rsid w:val="00240AD5"/>
    <w:rsid w:val="00241BE4"/>
    <w:rsid w:val="00253DE2"/>
    <w:rsid w:val="00254E1B"/>
    <w:rsid w:val="002575B1"/>
    <w:rsid w:val="00281443"/>
    <w:rsid w:val="002902A3"/>
    <w:rsid w:val="00290C35"/>
    <w:rsid w:val="002A16FB"/>
    <w:rsid w:val="002A5D1E"/>
    <w:rsid w:val="002A7F3C"/>
    <w:rsid w:val="002D2DC1"/>
    <w:rsid w:val="002D6F70"/>
    <w:rsid w:val="002E65D5"/>
    <w:rsid w:val="0030235F"/>
    <w:rsid w:val="00340C2A"/>
    <w:rsid w:val="00355F9F"/>
    <w:rsid w:val="00361C13"/>
    <w:rsid w:val="0036408E"/>
    <w:rsid w:val="003717E3"/>
    <w:rsid w:val="0038021E"/>
    <w:rsid w:val="00380D1A"/>
    <w:rsid w:val="0039208D"/>
    <w:rsid w:val="00395DA1"/>
    <w:rsid w:val="0039640C"/>
    <w:rsid w:val="003A3F79"/>
    <w:rsid w:val="003B17F7"/>
    <w:rsid w:val="003B5C34"/>
    <w:rsid w:val="003C49D8"/>
    <w:rsid w:val="003E5EA3"/>
    <w:rsid w:val="004153F7"/>
    <w:rsid w:val="004164AE"/>
    <w:rsid w:val="00420247"/>
    <w:rsid w:val="00422C06"/>
    <w:rsid w:val="0042343A"/>
    <w:rsid w:val="0042629B"/>
    <w:rsid w:val="00430E0F"/>
    <w:rsid w:val="00437B2B"/>
    <w:rsid w:val="004598B7"/>
    <w:rsid w:val="00463A4F"/>
    <w:rsid w:val="004711F0"/>
    <w:rsid w:val="00485EDE"/>
    <w:rsid w:val="0049721D"/>
    <w:rsid w:val="004C6E68"/>
    <w:rsid w:val="004E7C98"/>
    <w:rsid w:val="004F47CB"/>
    <w:rsid w:val="004F5923"/>
    <w:rsid w:val="004F79C7"/>
    <w:rsid w:val="00507746"/>
    <w:rsid w:val="005102B6"/>
    <w:rsid w:val="00513CA3"/>
    <w:rsid w:val="00517997"/>
    <w:rsid w:val="0053052F"/>
    <w:rsid w:val="00541F2F"/>
    <w:rsid w:val="00551DC7"/>
    <w:rsid w:val="005543A4"/>
    <w:rsid w:val="005705EE"/>
    <w:rsid w:val="005768AD"/>
    <w:rsid w:val="00580E4A"/>
    <w:rsid w:val="005849E6"/>
    <w:rsid w:val="005A190D"/>
    <w:rsid w:val="005A603F"/>
    <w:rsid w:val="005C2C46"/>
    <w:rsid w:val="005C2DE6"/>
    <w:rsid w:val="005D1E39"/>
    <w:rsid w:val="005F33B4"/>
    <w:rsid w:val="005F7AC4"/>
    <w:rsid w:val="00612F58"/>
    <w:rsid w:val="00621F4E"/>
    <w:rsid w:val="006272CD"/>
    <w:rsid w:val="00633823"/>
    <w:rsid w:val="00641E75"/>
    <w:rsid w:val="006A6415"/>
    <w:rsid w:val="006E271A"/>
    <w:rsid w:val="006E49BC"/>
    <w:rsid w:val="00723DB7"/>
    <w:rsid w:val="007248A4"/>
    <w:rsid w:val="00725B56"/>
    <w:rsid w:val="00735849"/>
    <w:rsid w:val="0076635F"/>
    <w:rsid w:val="00767EC0"/>
    <w:rsid w:val="00783F9F"/>
    <w:rsid w:val="007846D0"/>
    <w:rsid w:val="007867B8"/>
    <w:rsid w:val="0078773E"/>
    <w:rsid w:val="007A42F7"/>
    <w:rsid w:val="007B0CB9"/>
    <w:rsid w:val="007B30F5"/>
    <w:rsid w:val="007B5A13"/>
    <w:rsid w:val="007B6C50"/>
    <w:rsid w:val="007E7F41"/>
    <w:rsid w:val="007F3D2E"/>
    <w:rsid w:val="008019FC"/>
    <w:rsid w:val="00802DC0"/>
    <w:rsid w:val="00811DA0"/>
    <w:rsid w:val="008133AE"/>
    <w:rsid w:val="00822E02"/>
    <w:rsid w:val="00832915"/>
    <w:rsid w:val="00841846"/>
    <w:rsid w:val="00857974"/>
    <w:rsid w:val="00865BEA"/>
    <w:rsid w:val="00871B04"/>
    <w:rsid w:val="00877A4F"/>
    <w:rsid w:val="00880B8B"/>
    <w:rsid w:val="0088181F"/>
    <w:rsid w:val="008835CD"/>
    <w:rsid w:val="008A523C"/>
    <w:rsid w:val="008A625E"/>
    <w:rsid w:val="008D0213"/>
    <w:rsid w:val="009019E1"/>
    <w:rsid w:val="00902C83"/>
    <w:rsid w:val="00902E03"/>
    <w:rsid w:val="00914DE8"/>
    <w:rsid w:val="009169CE"/>
    <w:rsid w:val="00917EE9"/>
    <w:rsid w:val="009252BB"/>
    <w:rsid w:val="00931A53"/>
    <w:rsid w:val="00974625"/>
    <w:rsid w:val="00988977"/>
    <w:rsid w:val="009A20B5"/>
    <w:rsid w:val="009A3312"/>
    <w:rsid w:val="009B35C6"/>
    <w:rsid w:val="009C17D2"/>
    <w:rsid w:val="009E228E"/>
    <w:rsid w:val="009F20D8"/>
    <w:rsid w:val="009F28EE"/>
    <w:rsid w:val="00A03472"/>
    <w:rsid w:val="00A35ED2"/>
    <w:rsid w:val="00A37839"/>
    <w:rsid w:val="00A77E79"/>
    <w:rsid w:val="00A84DCF"/>
    <w:rsid w:val="00A96328"/>
    <w:rsid w:val="00AA21C3"/>
    <w:rsid w:val="00AA638A"/>
    <w:rsid w:val="00AB4E57"/>
    <w:rsid w:val="00AD0F82"/>
    <w:rsid w:val="00AD11CF"/>
    <w:rsid w:val="00AD71CC"/>
    <w:rsid w:val="00AE0B52"/>
    <w:rsid w:val="00B23529"/>
    <w:rsid w:val="00B24271"/>
    <w:rsid w:val="00B2543D"/>
    <w:rsid w:val="00B37C54"/>
    <w:rsid w:val="00B4309E"/>
    <w:rsid w:val="00B54050"/>
    <w:rsid w:val="00B649A0"/>
    <w:rsid w:val="00B90276"/>
    <w:rsid w:val="00BB4EB2"/>
    <w:rsid w:val="00BE1633"/>
    <w:rsid w:val="00BE17E2"/>
    <w:rsid w:val="00BF7119"/>
    <w:rsid w:val="00C042C9"/>
    <w:rsid w:val="00C12713"/>
    <w:rsid w:val="00C15802"/>
    <w:rsid w:val="00C224D4"/>
    <w:rsid w:val="00C276F2"/>
    <w:rsid w:val="00C5495A"/>
    <w:rsid w:val="00C550CB"/>
    <w:rsid w:val="00C6747A"/>
    <w:rsid w:val="00C749CD"/>
    <w:rsid w:val="00C81EA9"/>
    <w:rsid w:val="00C91EB3"/>
    <w:rsid w:val="00C94B41"/>
    <w:rsid w:val="00CA550D"/>
    <w:rsid w:val="00D13D2A"/>
    <w:rsid w:val="00D15B65"/>
    <w:rsid w:val="00D233A6"/>
    <w:rsid w:val="00D27F15"/>
    <w:rsid w:val="00D34CBA"/>
    <w:rsid w:val="00D35B8C"/>
    <w:rsid w:val="00D3739C"/>
    <w:rsid w:val="00D52E85"/>
    <w:rsid w:val="00D55E93"/>
    <w:rsid w:val="00D73E8A"/>
    <w:rsid w:val="00D76CDE"/>
    <w:rsid w:val="00DA6935"/>
    <w:rsid w:val="00DA6BFC"/>
    <w:rsid w:val="00DB40BE"/>
    <w:rsid w:val="00DD4F8D"/>
    <w:rsid w:val="00DD5507"/>
    <w:rsid w:val="00DD5A25"/>
    <w:rsid w:val="00DD5EC9"/>
    <w:rsid w:val="00DD75EA"/>
    <w:rsid w:val="00E026B2"/>
    <w:rsid w:val="00E03ABA"/>
    <w:rsid w:val="00E2219D"/>
    <w:rsid w:val="00E253B4"/>
    <w:rsid w:val="00E25D61"/>
    <w:rsid w:val="00E43B9D"/>
    <w:rsid w:val="00E54CA9"/>
    <w:rsid w:val="00E56E90"/>
    <w:rsid w:val="00E61472"/>
    <w:rsid w:val="00E6734D"/>
    <w:rsid w:val="00E70FEA"/>
    <w:rsid w:val="00E71C87"/>
    <w:rsid w:val="00E76F92"/>
    <w:rsid w:val="00E85DF2"/>
    <w:rsid w:val="00E92C9B"/>
    <w:rsid w:val="00E975FA"/>
    <w:rsid w:val="00EB3523"/>
    <w:rsid w:val="00EB7AE6"/>
    <w:rsid w:val="00EC11E3"/>
    <w:rsid w:val="00EC121C"/>
    <w:rsid w:val="00EC1256"/>
    <w:rsid w:val="00EE47A2"/>
    <w:rsid w:val="00EF7498"/>
    <w:rsid w:val="00F0214F"/>
    <w:rsid w:val="00F02E5A"/>
    <w:rsid w:val="00F045EC"/>
    <w:rsid w:val="00F06566"/>
    <w:rsid w:val="00F07D40"/>
    <w:rsid w:val="00F34557"/>
    <w:rsid w:val="00F4328C"/>
    <w:rsid w:val="00F4584C"/>
    <w:rsid w:val="00F47D4D"/>
    <w:rsid w:val="00F54DBA"/>
    <w:rsid w:val="00F71FD6"/>
    <w:rsid w:val="00F818B3"/>
    <w:rsid w:val="00F903FC"/>
    <w:rsid w:val="00FA1DBD"/>
    <w:rsid w:val="00FA5119"/>
    <w:rsid w:val="00FB4453"/>
    <w:rsid w:val="00FB6D38"/>
    <w:rsid w:val="00FC2E50"/>
    <w:rsid w:val="01B3ACE0"/>
    <w:rsid w:val="0247C427"/>
    <w:rsid w:val="034F7D41"/>
    <w:rsid w:val="03A4962C"/>
    <w:rsid w:val="0421122F"/>
    <w:rsid w:val="044388B7"/>
    <w:rsid w:val="046F5D0C"/>
    <w:rsid w:val="04C8477E"/>
    <w:rsid w:val="055D6BEF"/>
    <w:rsid w:val="05D4A6C2"/>
    <w:rsid w:val="07838D56"/>
    <w:rsid w:val="08AB2242"/>
    <w:rsid w:val="08EA08EF"/>
    <w:rsid w:val="0B46BEAA"/>
    <w:rsid w:val="0C0C3A39"/>
    <w:rsid w:val="0C8841BA"/>
    <w:rsid w:val="0CA1E2AE"/>
    <w:rsid w:val="0F853E1F"/>
    <w:rsid w:val="0F86F942"/>
    <w:rsid w:val="0FDC1577"/>
    <w:rsid w:val="11AAB728"/>
    <w:rsid w:val="11B1A7A2"/>
    <w:rsid w:val="1240FF0C"/>
    <w:rsid w:val="142E5F5E"/>
    <w:rsid w:val="16473A13"/>
    <w:rsid w:val="16EA6677"/>
    <w:rsid w:val="18776FF0"/>
    <w:rsid w:val="18D92A4C"/>
    <w:rsid w:val="19861615"/>
    <w:rsid w:val="1ABE641A"/>
    <w:rsid w:val="1ADD395D"/>
    <w:rsid w:val="1BA48422"/>
    <w:rsid w:val="1D3D467D"/>
    <w:rsid w:val="1EB4FAEC"/>
    <w:rsid w:val="1ED79258"/>
    <w:rsid w:val="1F696AE2"/>
    <w:rsid w:val="1F72C3CD"/>
    <w:rsid w:val="1FAA4AA6"/>
    <w:rsid w:val="223CA88A"/>
    <w:rsid w:val="23288E70"/>
    <w:rsid w:val="2495575F"/>
    <w:rsid w:val="24D7D51A"/>
    <w:rsid w:val="255F01AA"/>
    <w:rsid w:val="26920AB0"/>
    <w:rsid w:val="2703D4D0"/>
    <w:rsid w:val="27B342FA"/>
    <w:rsid w:val="2952352E"/>
    <w:rsid w:val="29EA1043"/>
    <w:rsid w:val="2ADE8D06"/>
    <w:rsid w:val="2B85E0A4"/>
    <w:rsid w:val="2BFA0315"/>
    <w:rsid w:val="2CA63E7F"/>
    <w:rsid w:val="2E731E24"/>
    <w:rsid w:val="2EBB2577"/>
    <w:rsid w:val="2EC628BC"/>
    <w:rsid w:val="2F90EFAC"/>
    <w:rsid w:val="2FC32A75"/>
    <w:rsid w:val="2FD41956"/>
    <w:rsid w:val="312A14EB"/>
    <w:rsid w:val="317ACDB7"/>
    <w:rsid w:val="3193C343"/>
    <w:rsid w:val="341FCFB5"/>
    <w:rsid w:val="357001E8"/>
    <w:rsid w:val="35E71770"/>
    <w:rsid w:val="3641771B"/>
    <w:rsid w:val="37FE51CC"/>
    <w:rsid w:val="38139618"/>
    <w:rsid w:val="39B6EE5D"/>
    <w:rsid w:val="3CCD0E0C"/>
    <w:rsid w:val="3E4095CE"/>
    <w:rsid w:val="3E5683F0"/>
    <w:rsid w:val="3E84F2CE"/>
    <w:rsid w:val="3E900134"/>
    <w:rsid w:val="40210F70"/>
    <w:rsid w:val="41CD0F8A"/>
    <w:rsid w:val="4203D8AB"/>
    <w:rsid w:val="423E8CEA"/>
    <w:rsid w:val="4310B4DD"/>
    <w:rsid w:val="43BA0331"/>
    <w:rsid w:val="443AE16B"/>
    <w:rsid w:val="45128160"/>
    <w:rsid w:val="466EE513"/>
    <w:rsid w:val="4729F925"/>
    <w:rsid w:val="48CB7D86"/>
    <w:rsid w:val="4A7679F9"/>
    <w:rsid w:val="4B6F5554"/>
    <w:rsid w:val="4B8D46D7"/>
    <w:rsid w:val="4B92F1D6"/>
    <w:rsid w:val="4BFEA973"/>
    <w:rsid w:val="4D3A61D3"/>
    <w:rsid w:val="4FD9619C"/>
    <w:rsid w:val="51191806"/>
    <w:rsid w:val="517C0C75"/>
    <w:rsid w:val="534B2F10"/>
    <w:rsid w:val="534BE135"/>
    <w:rsid w:val="537ACAFC"/>
    <w:rsid w:val="53D6D648"/>
    <w:rsid w:val="548D8177"/>
    <w:rsid w:val="54C0B377"/>
    <w:rsid w:val="55A58DE0"/>
    <w:rsid w:val="55A59B46"/>
    <w:rsid w:val="55C863B7"/>
    <w:rsid w:val="5743114C"/>
    <w:rsid w:val="58199EC0"/>
    <w:rsid w:val="58D83674"/>
    <w:rsid w:val="58EF3F91"/>
    <w:rsid w:val="59167AA0"/>
    <w:rsid w:val="5958B196"/>
    <w:rsid w:val="5B19844D"/>
    <w:rsid w:val="5BF87D3B"/>
    <w:rsid w:val="5EA66171"/>
    <w:rsid w:val="602B7D6A"/>
    <w:rsid w:val="60F72911"/>
    <w:rsid w:val="658CA88D"/>
    <w:rsid w:val="671C727A"/>
    <w:rsid w:val="67396180"/>
    <w:rsid w:val="682FE9D7"/>
    <w:rsid w:val="68D93319"/>
    <w:rsid w:val="6AC68AFF"/>
    <w:rsid w:val="6B265A0B"/>
    <w:rsid w:val="6E2EDCD8"/>
    <w:rsid w:val="6F012101"/>
    <w:rsid w:val="6FEF04B2"/>
    <w:rsid w:val="703928B1"/>
    <w:rsid w:val="70E925A1"/>
    <w:rsid w:val="713D4283"/>
    <w:rsid w:val="740AD402"/>
    <w:rsid w:val="75C24DA8"/>
    <w:rsid w:val="77A7C014"/>
    <w:rsid w:val="784B3ED7"/>
    <w:rsid w:val="7A8F1392"/>
    <w:rsid w:val="7AF63197"/>
    <w:rsid w:val="7D986D45"/>
    <w:rsid w:val="7E849100"/>
    <w:rsid w:val="7F4E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24EE86"/>
  <w15:chartTrackingRefBased/>
  <w15:docId w15:val="{2E1EEA01-CDFC-42F3-8944-7471206E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8329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5D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DA1"/>
  </w:style>
  <w:style w:type="paragraph" w:styleId="Footer">
    <w:name w:val="footer"/>
    <w:basedOn w:val="Normal"/>
    <w:link w:val="FooterChar"/>
    <w:uiPriority w:val="99"/>
    <w:unhideWhenUsed/>
    <w:rsid w:val="00395D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DA1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F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FD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2E50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32915"/>
    <w:rPr>
      <w:rFonts w:ascii="Times New Roman" w:eastAsia="Times New Roman" w:hAnsi="Times New Roman" w:cs="Times New Roman"/>
      <w:b/>
      <w:bCs/>
      <w:sz w:val="36"/>
      <w:szCs w:val="36"/>
      <w:lang w:val="pt-BR" w:eastAsia="zh-CN" w:bidi="hi-IN"/>
    </w:rPr>
  </w:style>
  <w:style w:type="character" w:styleId="Hyperlink">
    <w:name w:val="Hyperlink"/>
    <w:basedOn w:val="DefaultParagraphFont"/>
    <w:unhideWhenUsed/>
    <w:rsid w:val="0083291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592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63A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6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inkedin.com/company/arla-foods-ingredien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ovozymes.com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eve@ingredientcommunications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inkedin.com/showcase/arla-foods-ingredients-china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inkedin.com/showcase/arla-foods-ingredients-latin-america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6baf08-0df5-4f5e-b49f-9f1584050067" xsi:nil="true"/>
    <lcf76f155ced4ddcb4097134ff3c332f xmlns="9ba26954-c17e-4dbb-b444-003db95fd737">
      <Terms xmlns="http://schemas.microsoft.com/office/infopath/2007/PartnerControls"/>
    </lcf76f155ced4ddcb4097134ff3c332f>
    <SharedWithUsers xmlns="fc6baf08-0df5-4f5e-b49f-9f1584050067">
      <UserInfo>
        <DisplayName>Henrik Andersen</DisplayName>
        <AccountId>170</AccountId>
        <AccountType/>
      </UserInfo>
      <UserInfo>
        <DisplayName>Niels Østergaard</DisplayName>
        <AccountId>159</AccountId>
        <AccountType/>
      </UserInfo>
      <UserInfo>
        <DisplayName>Jonas Barfoed</DisplayName>
        <AccountId>364</AccountId>
        <AccountType/>
      </UserInfo>
      <UserInfo>
        <DisplayName>Jakob Wielandt Nielsen</DisplayName>
        <AccountId>83</AccountId>
        <AccountType/>
      </UserInfo>
      <UserInfo>
        <DisplayName>Lone Estrid Sommer</DisplayName>
        <AccountId>7</AccountId>
        <AccountType/>
      </UserInfo>
      <UserInfo>
        <DisplayName>Jesper Skovlund</DisplayName>
        <AccountId>385</AccountId>
        <AccountType/>
      </UserInfo>
      <UserInfo>
        <DisplayName>Mads Dyrvig</DisplayName>
        <AccountId>60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FCAE1430C0D41B3840ADAA7397EA2" ma:contentTypeVersion="14" ma:contentTypeDescription="Create a new document." ma:contentTypeScope="" ma:versionID="711aedab7442c9478690128f30fb74ab">
  <xsd:schema xmlns:xsd="http://www.w3.org/2001/XMLSchema" xmlns:xs="http://www.w3.org/2001/XMLSchema" xmlns:p="http://schemas.microsoft.com/office/2006/metadata/properties" xmlns:ns2="9ba26954-c17e-4dbb-b444-003db95fd737" xmlns:ns3="fc6baf08-0df5-4f5e-b49f-9f1584050067" targetNamespace="http://schemas.microsoft.com/office/2006/metadata/properties" ma:root="true" ma:fieldsID="8aba062afbb1dbadc319a7fe6d00f26f" ns2:_="" ns3:_="">
    <xsd:import namespace="9ba26954-c17e-4dbb-b444-003db95fd737"/>
    <xsd:import namespace="fc6baf08-0df5-4f5e-b49f-9f15840500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26954-c17e-4dbb-b444-003db95fd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a5767d8-2ded-4af4-967a-318eae4af1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baf08-0df5-4f5e-b49f-9f158405006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7a3b838-fb14-43e1-acf0-e6eb914b3fa3}" ma:internalName="TaxCatchAll" ma:showField="CatchAllData" ma:web="fc6baf08-0df5-4f5e-b49f-9f15840500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FEB5C6-24FE-4FE7-9BE9-98BC4C6EE4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EECCD0-C66A-49B0-846F-14E48D8007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FE320-3758-4DCE-9B22-E9FB560DC41D}">
  <ds:schemaRefs>
    <ds:schemaRef ds:uri="http://schemas.microsoft.com/office/2006/metadata/properties"/>
    <ds:schemaRef ds:uri="http://schemas.microsoft.com/office/infopath/2007/PartnerControls"/>
    <ds:schemaRef ds:uri="fc6baf08-0df5-4f5e-b49f-9f1584050067"/>
    <ds:schemaRef ds:uri="9ba26954-c17e-4dbb-b444-003db95fd737"/>
  </ds:schemaRefs>
</ds:datastoreItem>
</file>

<file path=customXml/itemProps4.xml><?xml version="1.0" encoding="utf-8"?>
<ds:datastoreItem xmlns:ds="http://schemas.openxmlformats.org/officeDocument/2006/customXml" ds:itemID="{E2BD75A9-0C97-4472-8A76-A2270A038E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a26954-c17e-4dbb-b444-003db95fd737"/>
    <ds:schemaRef ds:uri="fc6baf08-0df5-4f5e-b49f-9f1584050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743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Barfoed</dc:creator>
  <cp:keywords/>
  <dc:description/>
  <cp:lastModifiedBy>Steve Harman</cp:lastModifiedBy>
  <cp:revision>49</cp:revision>
  <cp:lastPrinted>2023-08-02T07:39:00Z</cp:lastPrinted>
  <dcterms:created xsi:type="dcterms:W3CDTF">2023-08-02T10:53:00Z</dcterms:created>
  <dcterms:modified xsi:type="dcterms:W3CDTF">2023-08-08T12:27:00Z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0x010100E61FCAE1430C0D41B3840ADAA7397EA2</vt:lpwstr>
  </property>
  <property fmtid="{D5CDD505-2E9C-101B-9397-08002B2CF9AE}" pid="3" name="MediaServiceImageTags">
    <vt:lpwstr/>
  </property>
</Properties>
</file>